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664" w:rsidRDefault="008C1664">
      <w:pPr>
        <w:pStyle w:val="ConsPlusTitlePage"/>
      </w:pPr>
      <w:r>
        <w:t xml:space="preserve">Документ предоставлен </w:t>
      </w:r>
      <w:hyperlink r:id="rId5">
        <w:r>
          <w:rPr>
            <w:color w:val="0000FF"/>
          </w:rPr>
          <w:t>КонсультантПлюс</w:t>
        </w:r>
      </w:hyperlink>
      <w:r>
        <w:br/>
      </w:r>
    </w:p>
    <w:p w:rsidR="008C1664" w:rsidRDefault="008C166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C1664">
        <w:tc>
          <w:tcPr>
            <w:tcW w:w="4677" w:type="dxa"/>
            <w:tcBorders>
              <w:top w:val="nil"/>
              <w:left w:val="nil"/>
              <w:bottom w:val="nil"/>
              <w:right w:val="nil"/>
            </w:tcBorders>
          </w:tcPr>
          <w:p w:rsidR="008C1664" w:rsidRDefault="008C1664">
            <w:pPr>
              <w:pStyle w:val="ConsPlusNormal"/>
            </w:pPr>
            <w:r>
              <w:t>30 декабря 2024 года</w:t>
            </w:r>
          </w:p>
        </w:tc>
        <w:tc>
          <w:tcPr>
            <w:tcW w:w="4677" w:type="dxa"/>
            <w:tcBorders>
              <w:top w:val="nil"/>
              <w:left w:val="nil"/>
              <w:bottom w:val="nil"/>
              <w:right w:val="nil"/>
            </w:tcBorders>
          </w:tcPr>
          <w:p w:rsidR="008C1664" w:rsidRDefault="008C1664">
            <w:pPr>
              <w:pStyle w:val="ConsPlusNormal"/>
              <w:jc w:val="right"/>
            </w:pPr>
            <w:r>
              <w:t>N 1126</w:t>
            </w:r>
          </w:p>
        </w:tc>
      </w:tr>
    </w:tbl>
    <w:p w:rsidR="008C1664" w:rsidRDefault="008C1664">
      <w:pPr>
        <w:pStyle w:val="ConsPlusNormal"/>
        <w:pBdr>
          <w:bottom w:val="single" w:sz="6" w:space="0" w:color="auto"/>
        </w:pBdr>
        <w:spacing w:before="100" w:after="100"/>
        <w:jc w:val="both"/>
        <w:rPr>
          <w:sz w:val="2"/>
          <w:szCs w:val="2"/>
        </w:rPr>
      </w:pPr>
    </w:p>
    <w:p w:rsidR="008C1664" w:rsidRDefault="008C1664">
      <w:pPr>
        <w:pStyle w:val="ConsPlusNormal"/>
        <w:jc w:val="both"/>
      </w:pPr>
    </w:p>
    <w:p w:rsidR="008C1664" w:rsidRDefault="008C1664">
      <w:pPr>
        <w:pStyle w:val="ConsPlusTitle"/>
        <w:jc w:val="center"/>
      </w:pPr>
      <w:r>
        <w:t>УКАЗ</w:t>
      </w:r>
    </w:p>
    <w:p w:rsidR="008C1664" w:rsidRDefault="008C1664">
      <w:pPr>
        <w:pStyle w:val="ConsPlusTitle"/>
        <w:jc w:val="center"/>
      </w:pPr>
    </w:p>
    <w:p w:rsidR="008C1664" w:rsidRDefault="008C1664">
      <w:pPr>
        <w:pStyle w:val="ConsPlusTitle"/>
        <w:jc w:val="center"/>
      </w:pPr>
      <w:r>
        <w:t>ПРЕЗИДЕНТА РОССИЙСКОЙ ФЕДЕРАЦИИ</w:t>
      </w:r>
    </w:p>
    <w:p w:rsidR="008C1664" w:rsidRDefault="008C1664">
      <w:pPr>
        <w:pStyle w:val="ConsPlusTitle"/>
        <w:jc w:val="center"/>
      </w:pPr>
    </w:p>
    <w:p w:rsidR="008C1664" w:rsidRDefault="008C1664">
      <w:pPr>
        <w:pStyle w:val="ConsPlusTitle"/>
        <w:jc w:val="center"/>
      </w:pPr>
      <w:r>
        <w:t>О ВРЕМЕННЫХ МЕРАХ</w:t>
      </w:r>
    </w:p>
    <w:p w:rsidR="008C1664" w:rsidRDefault="008C1664">
      <w:pPr>
        <w:pStyle w:val="ConsPlusTitle"/>
        <w:jc w:val="center"/>
      </w:pPr>
      <w:r>
        <w:t>ПО УРЕГУЛИРОВАНИЮ ПРАВОВОГО ПОЛОЖЕНИЯ ОТДЕЛЬНЫХ КАТЕГОРИЙ</w:t>
      </w:r>
    </w:p>
    <w:p w:rsidR="008C1664" w:rsidRDefault="008C1664">
      <w:pPr>
        <w:pStyle w:val="ConsPlusTitle"/>
        <w:jc w:val="center"/>
      </w:pPr>
      <w:r>
        <w:t xml:space="preserve">ИНОСТРАННЫХ ГРАЖДАН И ЛИЦ БЕЗ ГРАЖДАНСТВА В </w:t>
      </w:r>
      <w:proofErr w:type="gramStart"/>
      <w:r>
        <w:t>РОССИЙСКОЙ</w:t>
      </w:r>
      <w:proofErr w:type="gramEnd"/>
    </w:p>
    <w:p w:rsidR="008C1664" w:rsidRDefault="008C1664">
      <w:pPr>
        <w:pStyle w:val="ConsPlusTitle"/>
        <w:jc w:val="center"/>
      </w:pPr>
      <w:r>
        <w:t>ФЕДЕРАЦИИ В СВЯЗИ С ПРИМЕНЕНИЕМ РЕЖИМА ВЫСЫЛКИ</w:t>
      </w:r>
    </w:p>
    <w:p w:rsidR="008C1664" w:rsidRDefault="008C1664">
      <w:pPr>
        <w:pStyle w:val="ConsPlusNormal"/>
        <w:jc w:val="center"/>
      </w:pPr>
    </w:p>
    <w:p w:rsidR="008C1664" w:rsidRDefault="008C1664">
      <w:pPr>
        <w:pStyle w:val="ConsPlusNormal"/>
        <w:ind w:firstLine="540"/>
        <w:jc w:val="both"/>
      </w:pPr>
      <w:proofErr w:type="gramStart"/>
      <w:r>
        <w:t xml:space="preserve">В целях усиления контроля за соблюдением иностранными гражданами и лицами без гражданства законодательства о правовом положении иностранных граждан в Российской Федерации, реализации </w:t>
      </w:r>
      <w:hyperlink r:id="rId6">
        <w:r>
          <w:rPr>
            <w:color w:val="0000FF"/>
          </w:rPr>
          <w:t>статьи 17</w:t>
        </w:r>
      </w:hyperlink>
      <w:r>
        <w:t xml:space="preserve"> Федерального закона от 8 августа 2024 г. N 260-ФЗ "О внесении изменений в отдельные законодательные акты Российской Федерации" и в соответствии с </w:t>
      </w:r>
      <w:hyperlink r:id="rId7">
        <w:r>
          <w:rPr>
            <w:color w:val="0000FF"/>
          </w:rPr>
          <w:t>пунктом 2 статьи 3</w:t>
        </w:r>
      </w:hyperlink>
      <w:r>
        <w:t xml:space="preserve"> Федерального закона от 25 июля 2002 г. N 115-ФЗ "О</w:t>
      </w:r>
      <w:proofErr w:type="gramEnd"/>
      <w:r>
        <w:t xml:space="preserve"> правовом </w:t>
      </w:r>
      <w:proofErr w:type="gramStart"/>
      <w:r>
        <w:t>положении</w:t>
      </w:r>
      <w:proofErr w:type="gramEnd"/>
      <w:r>
        <w:t xml:space="preserve"> иностранных граждан в Российской Федерации" постановляю:</w:t>
      </w:r>
    </w:p>
    <w:p w:rsidR="008C1664" w:rsidRDefault="008C1664">
      <w:pPr>
        <w:pStyle w:val="ConsPlusNormal"/>
        <w:spacing w:before="220"/>
        <w:ind w:firstLine="540"/>
        <w:jc w:val="both"/>
      </w:pPr>
      <w:bookmarkStart w:id="0" w:name="P14"/>
      <w:bookmarkEnd w:id="0"/>
      <w:r>
        <w:t xml:space="preserve">1. </w:t>
      </w:r>
      <w:proofErr w:type="gramStart"/>
      <w:r>
        <w:t xml:space="preserve">Установить, что находящиеся в Российской Федерации иностранные граждане и лица без гражданства (далее - иностранные граждане), сведения о которых подлежат включению в реестр контролируемых лиц, обязаны самостоятельно выехать из Российской Федерации либо с 1 января по 30 апреля 2025 г. урегулировать свое правовое положение в Российской Федерации в соответствии с Федеральным </w:t>
      </w:r>
      <w:hyperlink r:id="rId8">
        <w:r>
          <w:rPr>
            <w:color w:val="0000FF"/>
          </w:rPr>
          <w:t>законом</w:t>
        </w:r>
      </w:hyperlink>
      <w:r>
        <w:t xml:space="preserve"> от 25 июля 2002 г. N 115-ФЗ "О правовом</w:t>
      </w:r>
      <w:proofErr w:type="gramEnd"/>
      <w:r>
        <w:t xml:space="preserve"> </w:t>
      </w:r>
      <w:proofErr w:type="gramStart"/>
      <w:r>
        <w:t>положении</w:t>
      </w:r>
      <w:proofErr w:type="gramEnd"/>
      <w:r>
        <w:t xml:space="preserve"> иностранных граждан в Российской Федерации" с учетом особенностей, установленных настоящим Указом (без выезда из Российской Федерации и без учета заявленной цели въезда в Российскую Федерацию).</w:t>
      </w:r>
    </w:p>
    <w:p w:rsidR="008C1664" w:rsidRDefault="008C1664">
      <w:pPr>
        <w:pStyle w:val="ConsPlusNormal"/>
        <w:spacing w:before="220"/>
        <w:ind w:firstLine="540"/>
        <w:jc w:val="both"/>
      </w:pPr>
      <w:bookmarkStart w:id="1" w:name="P15"/>
      <w:bookmarkEnd w:id="1"/>
      <w:r>
        <w:t xml:space="preserve">2. Положения </w:t>
      </w:r>
      <w:hyperlink w:anchor="P14">
        <w:r>
          <w:rPr>
            <w:color w:val="0000FF"/>
          </w:rPr>
          <w:t>пункта 1</w:t>
        </w:r>
      </w:hyperlink>
      <w:r>
        <w:t xml:space="preserve"> настоящего Указа в части, касающейся выезда из Российской Федерации, не применяются к иностранным гражданам, если они изъявили желание урегулировать свое правовое положение в Российской Федерации и соответствуют следующим условиям:</w:t>
      </w:r>
    </w:p>
    <w:p w:rsidR="008C1664" w:rsidRDefault="008C1664">
      <w:pPr>
        <w:pStyle w:val="ConsPlusNormal"/>
        <w:spacing w:before="220"/>
        <w:ind w:firstLine="540"/>
        <w:jc w:val="both"/>
      </w:pPr>
      <w:r>
        <w:t>а) такие граждане предоставили свои биометрические персональные данные в соответствии с законодательством Российской Федерации либо прошли идентификацию по биометрическим персональным данным;</w:t>
      </w:r>
    </w:p>
    <w:p w:rsidR="008C1664" w:rsidRDefault="008C1664">
      <w:pPr>
        <w:pStyle w:val="ConsPlusNormal"/>
        <w:spacing w:before="220"/>
        <w:ind w:firstLine="540"/>
        <w:jc w:val="both"/>
      </w:pPr>
      <w:proofErr w:type="gramStart"/>
      <w:r>
        <w:t xml:space="preserve">б) такие граждане прошли медицинское освидетельствование на наличие или отсутствие факта употребления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в соответствии с Федеральным </w:t>
      </w:r>
      <w:hyperlink r:id="rId9">
        <w:r>
          <w:rPr>
            <w:color w:val="0000FF"/>
          </w:rPr>
          <w:t>законом</w:t>
        </w:r>
      </w:hyperlink>
      <w:r>
        <w:t xml:space="preserve"> от 25 июля 2002 г</w:t>
      </w:r>
      <w:proofErr w:type="gramEnd"/>
      <w:r>
        <w:t xml:space="preserve">. N 115-ФЗ "О правовом положении иностранных граждан в Российской Федерации" (далее - медицинское освидетельствование) в течение одного года до даты подачи заявления на основании </w:t>
      </w:r>
      <w:hyperlink w:anchor="P21">
        <w:r>
          <w:rPr>
            <w:color w:val="0000FF"/>
          </w:rPr>
          <w:t>пункта 3</w:t>
        </w:r>
      </w:hyperlink>
      <w:r>
        <w:t xml:space="preserve"> настоящего Указа;</w:t>
      </w:r>
    </w:p>
    <w:p w:rsidR="008C1664" w:rsidRDefault="008C1664">
      <w:pPr>
        <w:pStyle w:val="ConsPlusNormal"/>
        <w:spacing w:before="220"/>
        <w:ind w:firstLine="540"/>
        <w:jc w:val="both"/>
      </w:pPr>
      <w:proofErr w:type="gramStart"/>
      <w:r>
        <w:t xml:space="preserve">в) такие граждане представили предусмотренный </w:t>
      </w:r>
      <w:hyperlink r:id="rId10">
        <w:r>
          <w:rPr>
            <w:color w:val="0000FF"/>
          </w:rPr>
          <w:t>статьей 15.1</w:t>
        </w:r>
      </w:hyperlink>
      <w:r>
        <w:t xml:space="preserve"> Федерального закона от 25 июля 2002 г. N 115-ФЗ "О правовом положении иностранных граждан в Российской Федерации" документ, подтверждающий владение русским языком, знание истории России и основ законодательства Российской Федерации на соответствующем уровне (за исключением случаев, </w:t>
      </w:r>
      <w:r>
        <w:lastRenderedPageBreak/>
        <w:t xml:space="preserve">предусмотренных названной </w:t>
      </w:r>
      <w:hyperlink r:id="rId11">
        <w:r>
          <w:rPr>
            <w:color w:val="0000FF"/>
          </w:rPr>
          <w:t>статьей</w:t>
        </w:r>
      </w:hyperlink>
      <w:r>
        <w:t xml:space="preserve">, указами Президента Российской Федерации, и случая подачи заявления на основании </w:t>
      </w:r>
      <w:hyperlink w:anchor="P22">
        <w:r>
          <w:rPr>
            <w:color w:val="0000FF"/>
          </w:rPr>
          <w:t>пункта 4</w:t>
        </w:r>
      </w:hyperlink>
      <w:r>
        <w:t xml:space="preserve"> настоящего Указа);</w:t>
      </w:r>
      <w:proofErr w:type="gramEnd"/>
    </w:p>
    <w:p w:rsidR="008C1664" w:rsidRDefault="008C1664">
      <w:pPr>
        <w:pStyle w:val="ConsPlusNormal"/>
        <w:spacing w:before="220"/>
        <w:ind w:firstLine="540"/>
        <w:jc w:val="both"/>
      </w:pPr>
      <w:r>
        <w:t>г) такие граждане добровольно погасили имеющиеся задолженности по обязательным платежам, подлежащим уплате в соответствии с законодательством Российской Федерации;</w:t>
      </w:r>
    </w:p>
    <w:p w:rsidR="008C1664" w:rsidRDefault="008C1664">
      <w:pPr>
        <w:pStyle w:val="ConsPlusNormal"/>
        <w:spacing w:before="220"/>
        <w:ind w:firstLine="540"/>
        <w:jc w:val="both"/>
      </w:pPr>
      <w:bookmarkStart w:id="2" w:name="P20"/>
      <w:bookmarkEnd w:id="2"/>
      <w:proofErr w:type="gramStart"/>
      <w:r>
        <w:t xml:space="preserve">д) в отношении таких граждан отсутствуют основания отказа в выдаче или аннулирования патента, разрешения на работу, разрешения на временное проживание, разрешения на временное проживание в целях получения образования, вида на жительство, предусмотренные Федеральным </w:t>
      </w:r>
      <w:hyperlink r:id="rId12">
        <w:r>
          <w:rPr>
            <w:color w:val="0000FF"/>
          </w:rPr>
          <w:t>законом</w:t>
        </w:r>
      </w:hyperlink>
      <w:r>
        <w:t xml:space="preserve"> от 25 июля 2002 г. N 115-ФЗ "О правовом положении иностранных граждан в Российской Федерации", либо основания отказа в выдаче или аннулирования визы, предусмотренные Федеральным </w:t>
      </w:r>
      <w:hyperlink r:id="rId13">
        <w:r>
          <w:rPr>
            <w:color w:val="0000FF"/>
          </w:rPr>
          <w:t>законом</w:t>
        </w:r>
        <w:proofErr w:type="gramEnd"/>
      </w:hyperlink>
      <w:r>
        <w:t xml:space="preserve"> от 15 августа 1996 г. N 114-ФЗ "О порядке выезда из Российской Федерации и въезда в Российскую Федерацию".</w:t>
      </w:r>
    </w:p>
    <w:p w:rsidR="008C1664" w:rsidRDefault="008C1664">
      <w:pPr>
        <w:pStyle w:val="ConsPlusNormal"/>
        <w:spacing w:before="220"/>
        <w:ind w:firstLine="540"/>
        <w:jc w:val="both"/>
      </w:pPr>
      <w:bookmarkStart w:id="3" w:name="P21"/>
      <w:bookmarkEnd w:id="3"/>
      <w:r>
        <w:t xml:space="preserve">3. </w:t>
      </w:r>
      <w:proofErr w:type="gramStart"/>
      <w:r>
        <w:t xml:space="preserve">Иностранные граждане, названные в </w:t>
      </w:r>
      <w:hyperlink w:anchor="P15">
        <w:r>
          <w:rPr>
            <w:color w:val="0000FF"/>
          </w:rPr>
          <w:t>пункте 2</w:t>
        </w:r>
      </w:hyperlink>
      <w:r>
        <w:t xml:space="preserve"> настоящего Указа, в целях урегулирования своего правового положения в Российской Федерации либо в случаях, предусмотренных Федеральным </w:t>
      </w:r>
      <w:hyperlink r:id="rId14">
        <w:r>
          <w:rPr>
            <w:color w:val="0000FF"/>
          </w:rPr>
          <w:t>законом</w:t>
        </w:r>
      </w:hyperlink>
      <w:r>
        <w:t xml:space="preserve"> от 25 июля 2002 г. N 115-ФЗ "О правовом положении иностранных граждан в Российской Федерации", их работодатели или заказчики работ (услуг) подают заявления, ходатайства и иные документы, необходимые для выдачи разрешительных документов, предусмотренных названным Федеральным </w:t>
      </w:r>
      <w:hyperlink r:id="rId15">
        <w:r>
          <w:rPr>
            <w:color w:val="0000FF"/>
          </w:rPr>
          <w:t>законом</w:t>
        </w:r>
      </w:hyperlink>
      <w:r>
        <w:t xml:space="preserve"> и</w:t>
      </w:r>
      <w:proofErr w:type="gramEnd"/>
      <w:r>
        <w:t xml:space="preserve"> </w:t>
      </w:r>
      <w:proofErr w:type="gramStart"/>
      <w:r>
        <w:t xml:space="preserve">Федеральным </w:t>
      </w:r>
      <w:hyperlink r:id="rId16">
        <w:r>
          <w:rPr>
            <w:color w:val="0000FF"/>
          </w:rPr>
          <w:t>законом</w:t>
        </w:r>
      </w:hyperlink>
      <w:r>
        <w:t xml:space="preserve"> от 15 августа 1996 г. N 114-ФЗ "О порядке выезда из Российской Федерации и въезда в Российскую Федерацию", в территориальный орган Министерства внутренних дел Российской Федерации непосредственно либо через уполномоченное Министерством внутренних дел Российской Федерации и находящееся в его ведении федеральное государственное унитарное предприятие или на территории г. Москвы - также через организацию, уполномоченную этим субъектом Российской Федерации.</w:t>
      </w:r>
      <w:proofErr w:type="gramEnd"/>
    </w:p>
    <w:p w:rsidR="008C1664" w:rsidRDefault="008C1664">
      <w:pPr>
        <w:pStyle w:val="ConsPlusNormal"/>
        <w:spacing w:before="220"/>
        <w:ind w:firstLine="540"/>
        <w:jc w:val="both"/>
      </w:pPr>
      <w:bookmarkStart w:id="4" w:name="P22"/>
      <w:bookmarkEnd w:id="4"/>
      <w:r>
        <w:t xml:space="preserve">4. </w:t>
      </w:r>
      <w:proofErr w:type="gramStart"/>
      <w:r>
        <w:t xml:space="preserve">Иностранные граждане, названные в </w:t>
      </w:r>
      <w:hyperlink w:anchor="P15">
        <w:r>
          <w:rPr>
            <w:color w:val="0000FF"/>
          </w:rPr>
          <w:t>пункте 2</w:t>
        </w:r>
      </w:hyperlink>
      <w:r>
        <w:t xml:space="preserve"> настоящего Указа, имеющие право на осуществление трудовой деятельности в Российской Федерации без патента или разрешения на работу, подают в территориальный орган Министерства внутренних дел Российской Федерации непосредственно либо через уполномоченное Министерством внутренних дел Российской Федерации и находящееся в его ведении федеральное государственное унитарное предприятие или на территории г. Москвы - также через организацию, уполномоченную этим</w:t>
      </w:r>
      <w:proofErr w:type="gramEnd"/>
      <w:r>
        <w:t xml:space="preserve"> субъектом Российской Федерации, заявление о продлении срока временного пребывания в Российской Федерации и представляют заверенную работодателем или заказчиком работ (услуг) копию трудового договора или гражданско-правового договора на выполнение работ (оказание услуг), заключенных с иностранным гражданином.</w:t>
      </w:r>
    </w:p>
    <w:p w:rsidR="008C1664" w:rsidRDefault="008C1664">
      <w:pPr>
        <w:pStyle w:val="ConsPlusNormal"/>
        <w:spacing w:before="220"/>
        <w:ind w:firstLine="540"/>
        <w:jc w:val="both"/>
      </w:pPr>
      <w:r>
        <w:t xml:space="preserve">5. В случае отсутствия у иностранных граждан, названных в </w:t>
      </w:r>
      <w:hyperlink w:anchor="P15">
        <w:r>
          <w:rPr>
            <w:color w:val="0000FF"/>
          </w:rPr>
          <w:t>пункте 2</w:t>
        </w:r>
      </w:hyperlink>
      <w:r>
        <w:t xml:space="preserve"> настоящего Указа, миграционной карты выдается ее дубликат в установленном законодательством Российской Федерации порядке.</w:t>
      </w:r>
    </w:p>
    <w:p w:rsidR="008C1664" w:rsidRDefault="008C1664">
      <w:pPr>
        <w:pStyle w:val="ConsPlusNormal"/>
        <w:spacing w:before="220"/>
        <w:ind w:firstLine="540"/>
        <w:jc w:val="both"/>
      </w:pPr>
      <w:r>
        <w:t xml:space="preserve">6. </w:t>
      </w:r>
      <w:proofErr w:type="gramStart"/>
      <w:r>
        <w:t xml:space="preserve">В отношении иностранных граждан, названных в </w:t>
      </w:r>
      <w:hyperlink w:anchor="P15">
        <w:r>
          <w:rPr>
            <w:color w:val="0000FF"/>
          </w:rPr>
          <w:t>пункте 2</w:t>
        </w:r>
      </w:hyperlink>
      <w:r>
        <w:t xml:space="preserve"> настоящего Указа, обратившихся с заявлениями, ходатайствами и иными документами, предусмотренными </w:t>
      </w:r>
      <w:hyperlink w:anchor="P21">
        <w:r>
          <w:rPr>
            <w:color w:val="0000FF"/>
          </w:rPr>
          <w:t>пунктами 3</w:t>
        </w:r>
      </w:hyperlink>
      <w:r>
        <w:t xml:space="preserve"> и </w:t>
      </w:r>
      <w:hyperlink w:anchor="P22">
        <w:r>
          <w:rPr>
            <w:color w:val="0000FF"/>
          </w:rPr>
          <w:t>4</w:t>
        </w:r>
      </w:hyperlink>
      <w:r>
        <w:t xml:space="preserve"> настоящего Указа, решения о неразрешении въезда в Российскую Федерацию по основаниям, предусмотренным </w:t>
      </w:r>
      <w:hyperlink r:id="rId17">
        <w:r>
          <w:rPr>
            <w:color w:val="0000FF"/>
          </w:rPr>
          <w:t>подпунктом 8 статьи 26</w:t>
        </w:r>
      </w:hyperlink>
      <w:r>
        <w:t xml:space="preserve"> или </w:t>
      </w:r>
      <w:hyperlink r:id="rId18">
        <w:r>
          <w:rPr>
            <w:color w:val="0000FF"/>
          </w:rPr>
          <w:t>подпунктами 12</w:t>
        </w:r>
      </w:hyperlink>
      <w:r>
        <w:t xml:space="preserve"> - </w:t>
      </w:r>
      <w:hyperlink r:id="rId19">
        <w:r>
          <w:rPr>
            <w:color w:val="0000FF"/>
          </w:rPr>
          <w:t>14 части первой статьи 27</w:t>
        </w:r>
      </w:hyperlink>
      <w:r>
        <w:t xml:space="preserve"> Федерального закона от 15 августа 1996 г. N 114-ФЗ "О порядке выезда из Российской</w:t>
      </w:r>
      <w:proofErr w:type="gramEnd"/>
      <w:r>
        <w:t xml:space="preserve"> Федерации и въезда в Российскую Федерацию" и </w:t>
      </w:r>
      <w:proofErr w:type="gramStart"/>
      <w:r>
        <w:t>возникшим</w:t>
      </w:r>
      <w:proofErr w:type="gramEnd"/>
      <w:r>
        <w:t xml:space="preserve"> до 5 февраля 2025 г., не принимаются.</w:t>
      </w:r>
    </w:p>
    <w:p w:rsidR="008C1664" w:rsidRDefault="008C1664">
      <w:pPr>
        <w:pStyle w:val="ConsPlusNormal"/>
        <w:spacing w:before="220"/>
        <w:ind w:firstLine="540"/>
        <w:jc w:val="both"/>
      </w:pPr>
      <w:bookmarkStart w:id="5" w:name="P25"/>
      <w:bookmarkEnd w:id="5"/>
      <w:r>
        <w:t>7. В отношении иностранных граждан, заключивших контракт о прохождении военной службы в Вооруженных Силах Российской Федерации или воинских формированиях:</w:t>
      </w:r>
    </w:p>
    <w:p w:rsidR="008C1664" w:rsidRDefault="008C1664">
      <w:pPr>
        <w:pStyle w:val="ConsPlusNormal"/>
        <w:spacing w:before="220"/>
        <w:ind w:firstLine="540"/>
        <w:jc w:val="both"/>
      </w:pPr>
      <w:bookmarkStart w:id="6" w:name="P26"/>
      <w:bookmarkEnd w:id="6"/>
      <w:proofErr w:type="gramStart"/>
      <w:r>
        <w:t xml:space="preserve">а) прекращают действие и не подлежат исполнению ранее принятые решения о депортации, реадмиссии, неразрешении въезда в Российскую Федерацию, нежелательности пребывания </w:t>
      </w:r>
      <w:r>
        <w:lastRenderedPageBreak/>
        <w:t>(проживания) в Российской Федерации, сокращении срока временного пребывания в Российской Федерации;</w:t>
      </w:r>
      <w:proofErr w:type="gramEnd"/>
    </w:p>
    <w:p w:rsidR="008C1664" w:rsidRDefault="008C1664">
      <w:pPr>
        <w:pStyle w:val="ConsPlusNormal"/>
        <w:spacing w:before="220"/>
        <w:ind w:firstLine="540"/>
        <w:jc w:val="both"/>
      </w:pPr>
      <w:r>
        <w:t xml:space="preserve">б) не принимаются решения, указанные в </w:t>
      </w:r>
      <w:hyperlink w:anchor="P26">
        <w:r>
          <w:rPr>
            <w:color w:val="0000FF"/>
          </w:rPr>
          <w:t>подпункте "а"</w:t>
        </w:r>
      </w:hyperlink>
      <w:r>
        <w:t xml:space="preserve"> настоящего пункта, по основаниям, возникшим до даты подачи заявлений, предусмотренных </w:t>
      </w:r>
      <w:hyperlink w:anchor="P21">
        <w:r>
          <w:rPr>
            <w:color w:val="0000FF"/>
          </w:rPr>
          <w:t>пунктами 3</w:t>
        </w:r>
      </w:hyperlink>
      <w:r>
        <w:t xml:space="preserve"> и </w:t>
      </w:r>
      <w:hyperlink w:anchor="P22">
        <w:r>
          <w:rPr>
            <w:color w:val="0000FF"/>
          </w:rPr>
          <w:t>4</w:t>
        </w:r>
      </w:hyperlink>
      <w:r>
        <w:t xml:space="preserve"> настоящего Указа.</w:t>
      </w:r>
    </w:p>
    <w:p w:rsidR="008C1664" w:rsidRDefault="008C1664">
      <w:pPr>
        <w:pStyle w:val="ConsPlusNormal"/>
        <w:spacing w:before="220"/>
        <w:ind w:firstLine="540"/>
        <w:jc w:val="both"/>
      </w:pPr>
      <w:r>
        <w:t xml:space="preserve">8. </w:t>
      </w:r>
      <w:proofErr w:type="gramStart"/>
      <w:r>
        <w:t xml:space="preserve">Положения </w:t>
      </w:r>
      <w:hyperlink w:anchor="P25">
        <w:r>
          <w:rPr>
            <w:color w:val="0000FF"/>
          </w:rPr>
          <w:t>пункта 7</w:t>
        </w:r>
      </w:hyperlink>
      <w:r>
        <w:t xml:space="preserve"> настоящего Указа не распространяются на иностранных граждан, создающих угрозу национальной безопасности Российской Федерации, в том числе выступающих за насильственное изменение основ конституционного строя Российской Федерации, или финансирующих, планирующих террористические (экстремистские) акты, оказывающих содействие в совершении таких актов либо совершающих их, а равно иными действиями поддерживающих террористическую (экстремистскую) деятельность, или посягающих на общественный порядок и общественную безопасность, в</w:t>
      </w:r>
      <w:proofErr w:type="gramEnd"/>
      <w:r>
        <w:t xml:space="preserve"> </w:t>
      </w:r>
      <w:proofErr w:type="gramStart"/>
      <w:r>
        <w:t>том числе участвующих в несанкционированных собрании, митинге, демонстрации, шествии или пикетировании.</w:t>
      </w:r>
      <w:proofErr w:type="gramEnd"/>
    </w:p>
    <w:p w:rsidR="008C1664" w:rsidRDefault="008C1664">
      <w:pPr>
        <w:pStyle w:val="ConsPlusNormal"/>
        <w:spacing w:before="220"/>
        <w:ind w:firstLine="540"/>
        <w:jc w:val="both"/>
      </w:pPr>
      <w:r>
        <w:t>9. Министерству внутренних дел Российской Федерации:</w:t>
      </w:r>
    </w:p>
    <w:p w:rsidR="008C1664" w:rsidRDefault="008C1664">
      <w:pPr>
        <w:pStyle w:val="ConsPlusNormal"/>
        <w:spacing w:before="220"/>
        <w:ind w:firstLine="540"/>
        <w:jc w:val="both"/>
      </w:pPr>
      <w:proofErr w:type="gramStart"/>
      <w:r>
        <w:t xml:space="preserve">а) при рассмотрении территориальными органами Министерства внутренних дел Российской Федерации заявлений, предусмотренных </w:t>
      </w:r>
      <w:hyperlink w:anchor="P21">
        <w:r>
          <w:rPr>
            <w:color w:val="0000FF"/>
          </w:rPr>
          <w:t>пунктами 3</w:t>
        </w:r>
      </w:hyperlink>
      <w:r>
        <w:t xml:space="preserve"> и </w:t>
      </w:r>
      <w:hyperlink w:anchor="P22">
        <w:r>
          <w:rPr>
            <w:color w:val="0000FF"/>
          </w:rPr>
          <w:t>4</w:t>
        </w:r>
      </w:hyperlink>
      <w:r>
        <w:t xml:space="preserve"> настоящего Указа, обеспечить реализацию мер, исключающих применение административного выдворения за пределы Российской Федерации к иностранным гражданам, названным в </w:t>
      </w:r>
      <w:hyperlink w:anchor="P15">
        <w:r>
          <w:rPr>
            <w:color w:val="0000FF"/>
          </w:rPr>
          <w:t>пункте 2</w:t>
        </w:r>
      </w:hyperlink>
      <w:r>
        <w:t xml:space="preserve"> настоящего Указа, обратившимся с этими заявлениями, а также проводить проверку таких граждан на соответствие условиям, предусмотренным </w:t>
      </w:r>
      <w:hyperlink w:anchor="P20">
        <w:r>
          <w:rPr>
            <w:color w:val="0000FF"/>
          </w:rPr>
          <w:t>подпунктом "д" пункта 2</w:t>
        </w:r>
      </w:hyperlink>
      <w:r>
        <w:t xml:space="preserve"> настоящего Указа, независимо от</w:t>
      </w:r>
      <w:proofErr w:type="gramEnd"/>
      <w:r>
        <w:t xml:space="preserve"> их привлечения к административной ответственности, в том числе за нарушение правил миграционного учета и незаконное осуществление трудовой деятельности в Российской Федерации, на дату подачи указанных заявлений;</w:t>
      </w:r>
    </w:p>
    <w:p w:rsidR="008C1664" w:rsidRDefault="008C1664">
      <w:pPr>
        <w:pStyle w:val="ConsPlusNormal"/>
        <w:spacing w:before="220"/>
        <w:ind w:firstLine="540"/>
        <w:jc w:val="both"/>
      </w:pPr>
      <w:r>
        <w:t>б) обеспечить распространение информации о мерах, предусмотренных настоящим Указом, в средствах массовой информации, информационно-телекоммуникационной сети "Интернет", в том числе на официальных сайтах Министерства внутренних дел Российской Федерации и его территориальных органов, и с использованием других способов информирования.</w:t>
      </w:r>
    </w:p>
    <w:p w:rsidR="008C1664" w:rsidRDefault="008C1664">
      <w:pPr>
        <w:pStyle w:val="ConsPlusNormal"/>
        <w:spacing w:before="220"/>
        <w:ind w:firstLine="540"/>
        <w:jc w:val="both"/>
      </w:pPr>
      <w:r>
        <w:t xml:space="preserve">10. Министерству здравоохранения Российской Федерации с 1 января по 30 апреля 2025 г. обеспечить организацию проведения медицинского освидетельствования иностранных граждан, названных в </w:t>
      </w:r>
      <w:hyperlink w:anchor="P15">
        <w:r>
          <w:rPr>
            <w:color w:val="0000FF"/>
          </w:rPr>
          <w:t>пункте 2</w:t>
        </w:r>
      </w:hyperlink>
      <w:r>
        <w:t xml:space="preserve"> настоящего Указа, без представления такими гражданами миграционной карты или визы (в случае их отсутствия).</w:t>
      </w:r>
    </w:p>
    <w:p w:rsidR="008C1664" w:rsidRDefault="008C1664">
      <w:pPr>
        <w:pStyle w:val="ConsPlusNormal"/>
        <w:spacing w:before="220"/>
        <w:ind w:firstLine="540"/>
        <w:jc w:val="both"/>
      </w:pPr>
      <w:r>
        <w:t>11. Министерству иностранных дел Российской Федерации обеспечить информирование иностранных государств о мерах, предусмотренных настоящим Указом.</w:t>
      </w:r>
    </w:p>
    <w:p w:rsidR="008C1664" w:rsidRDefault="008C1664">
      <w:pPr>
        <w:pStyle w:val="ConsPlusNormal"/>
        <w:spacing w:before="220"/>
        <w:ind w:firstLine="540"/>
        <w:jc w:val="both"/>
      </w:pPr>
      <w:r>
        <w:t>12. Министерству внутренних дел Российской Федерации совместно с Министерством здравоохранения Российской Федерации:</w:t>
      </w:r>
    </w:p>
    <w:p w:rsidR="008C1664" w:rsidRDefault="008C1664">
      <w:pPr>
        <w:pStyle w:val="ConsPlusNormal"/>
        <w:spacing w:before="220"/>
        <w:ind w:firstLine="540"/>
        <w:jc w:val="both"/>
      </w:pPr>
      <w:r>
        <w:t>а) обеспечить реализацию настоящего Указа;</w:t>
      </w:r>
    </w:p>
    <w:p w:rsidR="008C1664" w:rsidRDefault="008C1664">
      <w:pPr>
        <w:pStyle w:val="ConsPlusNormal"/>
        <w:spacing w:before="220"/>
        <w:ind w:firstLine="540"/>
        <w:jc w:val="both"/>
      </w:pPr>
      <w:proofErr w:type="gramStart"/>
      <w:r>
        <w:t xml:space="preserve">б) до 1 июля 2025 г. представить Президенту Российской Федерации доклад о результатах реализации настоящего Указа и о предусмотренных законодательством Российской Федерации мерах, принятых в отношении иностранных граждан, названных в </w:t>
      </w:r>
      <w:hyperlink w:anchor="P15">
        <w:r>
          <w:rPr>
            <w:color w:val="0000FF"/>
          </w:rPr>
          <w:t>пункте 2</w:t>
        </w:r>
      </w:hyperlink>
      <w:r>
        <w:t xml:space="preserve"> настоящего Указа, у которых по результатам медицинского освидетельствования выявлены факт употребления наркотических средств или психотропных веществ без назначения врача либо новых потенциально опасных психоактивных веществ, инфекционные заболевания, представляющие</w:t>
      </w:r>
      <w:proofErr w:type="gramEnd"/>
      <w:r>
        <w:t xml:space="preserve"> опасность для окружающих, или заболевание, вызываемое вирусом иммунодефицита человека (ВИЧ-инфекция).</w:t>
      </w:r>
    </w:p>
    <w:p w:rsidR="008C1664" w:rsidRDefault="008C1664">
      <w:pPr>
        <w:pStyle w:val="ConsPlusNormal"/>
        <w:spacing w:before="220"/>
        <w:ind w:firstLine="540"/>
        <w:jc w:val="both"/>
      </w:pPr>
      <w:r>
        <w:t>13. Настоящий Указ вступает в силу с 1 января 2025 г.</w:t>
      </w:r>
    </w:p>
    <w:p w:rsidR="008C1664" w:rsidRDefault="008C1664">
      <w:pPr>
        <w:pStyle w:val="ConsPlusNormal"/>
        <w:ind w:firstLine="540"/>
        <w:jc w:val="both"/>
      </w:pPr>
    </w:p>
    <w:p w:rsidR="008C1664" w:rsidRDefault="008C1664">
      <w:pPr>
        <w:pStyle w:val="ConsPlusNormal"/>
        <w:jc w:val="right"/>
      </w:pPr>
      <w:r>
        <w:lastRenderedPageBreak/>
        <w:t>Президент</w:t>
      </w:r>
    </w:p>
    <w:p w:rsidR="008C1664" w:rsidRDefault="008C1664">
      <w:pPr>
        <w:pStyle w:val="ConsPlusNormal"/>
        <w:jc w:val="right"/>
      </w:pPr>
      <w:r>
        <w:t>Российской Федерации</w:t>
      </w:r>
    </w:p>
    <w:p w:rsidR="008C1664" w:rsidRDefault="008C1664">
      <w:pPr>
        <w:pStyle w:val="ConsPlusNormal"/>
        <w:jc w:val="right"/>
      </w:pPr>
      <w:r>
        <w:t>В.ПУТИН</w:t>
      </w:r>
    </w:p>
    <w:p w:rsidR="008C1664" w:rsidRDefault="008C1664">
      <w:pPr>
        <w:pStyle w:val="ConsPlusNormal"/>
      </w:pPr>
      <w:r>
        <w:t>Москва, Кремль</w:t>
      </w:r>
    </w:p>
    <w:p w:rsidR="008C1664" w:rsidRDefault="008C1664">
      <w:pPr>
        <w:pStyle w:val="ConsPlusNormal"/>
        <w:spacing w:before="220"/>
      </w:pPr>
      <w:r>
        <w:t>30 декабря 2024 года</w:t>
      </w:r>
    </w:p>
    <w:p w:rsidR="008C1664" w:rsidRDefault="008C1664">
      <w:pPr>
        <w:pStyle w:val="ConsPlusNormal"/>
        <w:spacing w:before="220"/>
      </w:pPr>
      <w:r>
        <w:t>N 1126</w:t>
      </w:r>
    </w:p>
    <w:p w:rsidR="008C1664" w:rsidRDefault="008C1664">
      <w:pPr>
        <w:pStyle w:val="ConsPlusNormal"/>
        <w:jc w:val="both"/>
      </w:pPr>
    </w:p>
    <w:p w:rsidR="008C1664" w:rsidRDefault="008C1664">
      <w:pPr>
        <w:pStyle w:val="ConsPlusNormal"/>
        <w:jc w:val="both"/>
      </w:pPr>
    </w:p>
    <w:p w:rsidR="008C1664" w:rsidRDefault="008C1664">
      <w:pPr>
        <w:pStyle w:val="ConsPlusNormal"/>
        <w:pBdr>
          <w:bottom w:val="single" w:sz="6" w:space="0" w:color="auto"/>
        </w:pBdr>
        <w:spacing w:before="100" w:after="100"/>
        <w:jc w:val="both"/>
        <w:rPr>
          <w:sz w:val="2"/>
          <w:szCs w:val="2"/>
        </w:rPr>
      </w:pPr>
    </w:p>
    <w:p w:rsidR="0084306E" w:rsidRDefault="008C1664">
      <w:bookmarkStart w:id="7" w:name="_GoBack"/>
      <w:bookmarkEnd w:id="7"/>
    </w:p>
    <w:sectPr w:rsidR="0084306E" w:rsidSect="009763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664"/>
    <w:rsid w:val="0024773C"/>
    <w:rsid w:val="008C1664"/>
    <w:rsid w:val="00DF4D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166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C166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C1664"/>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166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C166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C166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128" TargetMode="External"/><Relationship Id="rId13" Type="http://schemas.openxmlformats.org/officeDocument/2006/relationships/hyperlink" Target="https://login.consultant.ru/link/?req=doc&amp;base=LAW&amp;n=483127" TargetMode="External"/><Relationship Id="rId18" Type="http://schemas.openxmlformats.org/officeDocument/2006/relationships/hyperlink" Target="https://login.consultant.ru/link/?req=doc&amp;base=LAW&amp;n=483127&amp;dst=10029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eq=doc&amp;base=LAW&amp;n=483128&amp;dst=1456" TargetMode="External"/><Relationship Id="rId12" Type="http://schemas.openxmlformats.org/officeDocument/2006/relationships/hyperlink" Target="https://login.consultant.ru/link/?req=doc&amp;base=LAW&amp;n=483128" TargetMode="External"/><Relationship Id="rId17" Type="http://schemas.openxmlformats.org/officeDocument/2006/relationships/hyperlink" Target="https://login.consultant.ru/link/?req=doc&amp;base=LAW&amp;n=483127&amp;dst=100291"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83127"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95065&amp;dst=100257" TargetMode="External"/><Relationship Id="rId11" Type="http://schemas.openxmlformats.org/officeDocument/2006/relationships/hyperlink" Target="https://login.consultant.ru/link/?req=doc&amp;base=LAW&amp;n=483128&amp;dst=653"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83128" TargetMode="External"/><Relationship Id="rId10" Type="http://schemas.openxmlformats.org/officeDocument/2006/relationships/hyperlink" Target="https://login.consultant.ru/link/?req=doc&amp;base=LAW&amp;n=483128&amp;dst=653" TargetMode="External"/><Relationship Id="rId19" Type="http://schemas.openxmlformats.org/officeDocument/2006/relationships/hyperlink" Target="https://login.consultant.ru/link/?req=doc&amp;base=LAW&amp;n=483127&amp;dst=1003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3128" TargetMode="External"/><Relationship Id="rId14" Type="http://schemas.openxmlformats.org/officeDocument/2006/relationships/hyperlink" Target="https://login.consultant.ru/link/?req=doc&amp;base=LAW&amp;n=4831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1749</Words>
  <Characters>9975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Мазур Максим Геннадьевич</dc:creator>
  <cp:lastModifiedBy>Мазур Максим Геннадьевич</cp:lastModifiedBy>
  <cp:revision>1</cp:revision>
  <dcterms:created xsi:type="dcterms:W3CDTF">2025-02-17T12:51:00Z</dcterms:created>
  <dcterms:modified xsi:type="dcterms:W3CDTF">2025-02-17T12:51:00Z</dcterms:modified>
</cp:coreProperties>
</file>